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A53" w:rsidRDefault="00434A53" w:rsidP="00434A53">
      <w:pPr>
        <w:rPr>
          <w:rFonts w:ascii="Arial" w:hAnsi="Arial" w:cs="Arial"/>
          <w:i/>
        </w:rPr>
      </w:pPr>
      <w:r w:rsidRPr="00434A53">
        <w:rPr>
          <w:rFonts w:ascii="Arial" w:hAnsi="Arial" w:cs="Arial"/>
          <w:bCs/>
          <w:i/>
          <w:iCs/>
        </w:rPr>
        <w:t>Письмо ФНС России от 02.06.2023 N ЗГ-3-8/7361</w:t>
      </w:r>
    </w:p>
    <w:p w:rsidR="00434A53" w:rsidRDefault="00434A53" w:rsidP="00434A53"/>
    <w:p w:rsidR="00434A53" w:rsidRDefault="00434A53" w:rsidP="00434A53">
      <w:pPr>
        <w:pStyle w:val="a4"/>
        <w:spacing w:before="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ФНС разъяснила, что если реквизиты платежки по ЕНП заполнены с ошибкой (например, указаны старые реквизиты), то деньги все равно зачислят на ЕНС. Обязательное условие – ИНН плательщика должен быть верным.</w:t>
      </w:r>
    </w:p>
    <w:p w:rsidR="00434A53" w:rsidRDefault="00434A53" w:rsidP="00434A53">
      <w:pPr>
        <w:pStyle w:val="a4"/>
        <w:spacing w:before="120"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В случае с платежкой, заменяющей в 2023 г. уведомление, нужно корректно заполнить все реквизиты, по которым налоговики определят принадлежность денег: КПП, ОКТМО, КБК, налоговый (отчетный) период, статус налогоплательщика 02. Если не представить декларацию или расчет в срок, то через 10 календарных дней образовавшуюся переплату признают ЕНП.</w:t>
      </w:r>
    </w:p>
    <w:p w:rsidR="00434A53" w:rsidRDefault="00434A53" w:rsidP="00434A53">
      <w:pPr>
        <w:pStyle w:val="a4"/>
        <w:spacing w:before="120" w:after="0"/>
        <w:jc w:val="both"/>
        <w:rPr>
          <w:rFonts w:ascii="Arial" w:hAnsi="Arial" w:cs="Arial"/>
        </w:rPr>
      </w:pPr>
    </w:p>
    <w:p w:rsidR="00586927" w:rsidRDefault="00586927"/>
    <w:p w:rsidR="00434A53" w:rsidRDefault="00434A53" w:rsidP="00434A53">
      <w:pPr>
        <w:rPr>
          <w:rFonts w:ascii="Arial" w:hAnsi="Arial" w:cs="Arial"/>
          <w:i/>
        </w:rPr>
      </w:pPr>
      <w:r w:rsidRPr="00434A53">
        <w:rPr>
          <w:rFonts w:ascii="Arial" w:hAnsi="Arial" w:cs="Arial"/>
          <w:bCs/>
          <w:i/>
          <w:iCs/>
        </w:rPr>
        <w:t>Приказ Минтруда России от 15.05.2023 N 459н</w:t>
      </w:r>
    </w:p>
    <w:p w:rsidR="00434A53" w:rsidRDefault="00434A53" w:rsidP="00434A53"/>
    <w:p w:rsidR="00434A53" w:rsidRPr="001B0782" w:rsidRDefault="00434A53" w:rsidP="00434A53">
      <w:pPr>
        <w:pStyle w:val="a4"/>
        <w:spacing w:before="0" w:after="0"/>
        <w:jc w:val="both"/>
        <w:rPr>
          <w:rFonts w:ascii="Arial" w:hAnsi="Arial" w:cs="Arial"/>
        </w:rPr>
      </w:pPr>
      <w:r w:rsidRPr="001B0782">
        <w:rPr>
          <w:rFonts w:ascii="Arial" w:hAnsi="Arial" w:cs="Arial"/>
        </w:rPr>
        <w:t>Минтруд утвердил новый список профессий иностранцев, которым разрешения на</w:t>
      </w:r>
      <w:r>
        <w:rPr>
          <w:rFonts w:ascii="Arial" w:hAnsi="Arial" w:cs="Arial"/>
        </w:rPr>
        <w:t> </w:t>
      </w:r>
      <w:r w:rsidRPr="001B0782">
        <w:rPr>
          <w:rFonts w:ascii="Arial" w:hAnsi="Arial" w:cs="Arial"/>
        </w:rPr>
        <w:t>работу выдают без учета квот. В список добавили в том числе электрогазосварщика, фрезеровщика, крановщика. Ряд профессий исключили: например, специалиста по подготовке спортивного инвентаря, электромонтажника по</w:t>
      </w:r>
      <w:r>
        <w:rPr>
          <w:rFonts w:ascii="Arial" w:hAnsi="Arial" w:cs="Arial"/>
        </w:rPr>
        <w:t> </w:t>
      </w:r>
      <w:r w:rsidRPr="001B0782">
        <w:rPr>
          <w:rFonts w:ascii="Arial" w:hAnsi="Arial" w:cs="Arial"/>
        </w:rPr>
        <w:t xml:space="preserve">сигнализации, централизации и блокировке. </w:t>
      </w:r>
    </w:p>
    <w:p w:rsidR="00434A53" w:rsidRPr="001B0782" w:rsidRDefault="00434A53" w:rsidP="00434A53">
      <w:pPr>
        <w:pStyle w:val="a4"/>
        <w:spacing w:before="120" w:after="0"/>
        <w:jc w:val="both"/>
        <w:rPr>
          <w:rFonts w:ascii="Arial" w:hAnsi="Arial" w:cs="Arial"/>
        </w:rPr>
      </w:pPr>
      <w:r w:rsidRPr="001B0782">
        <w:rPr>
          <w:rFonts w:ascii="Arial" w:hAnsi="Arial" w:cs="Arial"/>
        </w:rPr>
        <w:t>Обновленный перечень применяется с 15.12.2023.</w:t>
      </w:r>
    </w:p>
    <w:p w:rsidR="00434A53" w:rsidRDefault="00434A53" w:rsidP="00434A53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434A53" w:rsidRDefault="00434A53"/>
    <w:sectPr w:rsidR="00434A53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434A53"/>
    <w:rsid w:val="00011A8F"/>
    <w:rsid w:val="002A41D3"/>
    <w:rsid w:val="003F2B6D"/>
    <w:rsid w:val="004236C3"/>
    <w:rsid w:val="00434A53"/>
    <w:rsid w:val="00586927"/>
    <w:rsid w:val="00613166"/>
    <w:rsid w:val="0092198A"/>
    <w:rsid w:val="009C4745"/>
    <w:rsid w:val="00A00CF4"/>
    <w:rsid w:val="00AF5D9B"/>
    <w:rsid w:val="00CA7B85"/>
    <w:rsid w:val="00FC6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A53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34A53"/>
    <w:rPr>
      <w:color w:val="0000FF"/>
      <w:u w:val="single"/>
    </w:rPr>
  </w:style>
  <w:style w:type="paragraph" w:styleId="a4">
    <w:name w:val="Normal (Web)"/>
    <w:basedOn w:val="a"/>
    <w:uiPriority w:val="99"/>
    <w:rsid w:val="00434A53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2023-06-23T03:39:00Z</dcterms:created>
  <dcterms:modified xsi:type="dcterms:W3CDTF">2023-06-23T03:40:00Z</dcterms:modified>
</cp:coreProperties>
</file>